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472" w:rsidRPr="006C7B1A" w:rsidRDefault="00A74472" w:rsidP="006C7B1A">
      <w:pPr>
        <w:autoSpaceDE w:val="0"/>
        <w:autoSpaceDN w:val="0"/>
        <w:rPr>
          <w:rFonts w:hAnsi="ＭＳ 明朝"/>
        </w:rPr>
      </w:pPr>
      <w:r w:rsidRPr="006C7B1A">
        <w:rPr>
          <w:rFonts w:hAnsi="ＭＳ 明朝" w:hint="eastAsia"/>
        </w:rPr>
        <w:t>第</w:t>
      </w:r>
      <w:r w:rsidR="00D552F2">
        <w:rPr>
          <w:rFonts w:hAnsi="ＭＳ 明朝" w:hint="eastAsia"/>
        </w:rPr>
        <w:t>３</w:t>
      </w:r>
      <w:r w:rsidRPr="006C7B1A">
        <w:rPr>
          <w:rFonts w:hAnsi="ＭＳ 明朝" w:hint="eastAsia"/>
        </w:rPr>
        <w:t>号</w:t>
      </w:r>
      <w:r w:rsidR="00297C5F" w:rsidRPr="006C7B1A">
        <w:rPr>
          <w:rFonts w:hAnsi="ＭＳ 明朝" w:hint="eastAsia"/>
        </w:rPr>
        <w:t>様式</w:t>
      </w:r>
      <w:r w:rsidRPr="006C7B1A">
        <w:rPr>
          <w:rFonts w:hAnsi="ＭＳ 明朝" w:hint="eastAsia"/>
        </w:rPr>
        <w:t>（第</w:t>
      </w:r>
      <w:r w:rsidR="00D552F2">
        <w:rPr>
          <w:rFonts w:hAnsi="ＭＳ 明朝" w:hint="eastAsia"/>
        </w:rPr>
        <w:t>９</w:t>
      </w:r>
      <w:r w:rsidRPr="006C7B1A">
        <w:rPr>
          <w:rFonts w:hAnsi="ＭＳ 明朝" w:hint="eastAsia"/>
        </w:rPr>
        <w:t>条関係）</w:t>
      </w:r>
    </w:p>
    <w:p w:rsidR="00A74472" w:rsidRPr="006C7B1A" w:rsidRDefault="00A74472" w:rsidP="006C7B1A">
      <w:pPr>
        <w:autoSpaceDE w:val="0"/>
        <w:autoSpaceDN w:val="0"/>
        <w:ind w:rightChars="100" w:right="245"/>
        <w:jc w:val="right"/>
        <w:rPr>
          <w:rFonts w:hAnsi="ＭＳ 明朝"/>
        </w:rPr>
      </w:pPr>
      <w:r w:rsidRPr="006C7B1A">
        <w:rPr>
          <w:rFonts w:hAnsi="ＭＳ 明朝" w:hint="eastAsia"/>
        </w:rPr>
        <w:t xml:space="preserve">　　年　　月　　日</w:t>
      </w:r>
    </w:p>
    <w:p w:rsidR="00A74472" w:rsidRPr="006C7B1A" w:rsidRDefault="009F34ED" w:rsidP="006C7B1A">
      <w:pPr>
        <w:autoSpaceDE w:val="0"/>
        <w:autoSpaceDN w:val="0"/>
        <w:ind w:right="-2" w:firstLineChars="100" w:firstLine="245"/>
        <w:rPr>
          <w:rFonts w:hAnsi="ＭＳ 明朝"/>
        </w:rPr>
      </w:pPr>
      <w:r w:rsidRPr="006C7B1A">
        <w:rPr>
          <w:rFonts w:hAnsi="ＭＳ 明朝" w:hint="eastAsia"/>
        </w:rPr>
        <w:t>鹿屋</w:t>
      </w:r>
      <w:r w:rsidR="00A74472" w:rsidRPr="006C7B1A">
        <w:rPr>
          <w:rFonts w:hAnsi="ＭＳ 明朝" w:hint="eastAsia"/>
        </w:rPr>
        <w:t>市長</w:t>
      </w:r>
      <w:r w:rsidR="007F4F83" w:rsidRPr="006C7B1A">
        <w:rPr>
          <w:rFonts w:hAnsi="ＭＳ 明朝" w:hint="eastAsia"/>
        </w:rPr>
        <w:t xml:space="preserve">　</w:t>
      </w:r>
    </w:p>
    <w:p w:rsidR="00BD0961" w:rsidRPr="006C7B1A" w:rsidRDefault="00BD0961" w:rsidP="006C7B1A">
      <w:pPr>
        <w:autoSpaceDE w:val="0"/>
        <w:autoSpaceDN w:val="0"/>
        <w:ind w:right="-2" w:firstLineChars="100" w:firstLine="245"/>
        <w:rPr>
          <w:rFonts w:hAnsi="ＭＳ 明朝"/>
        </w:rPr>
      </w:pPr>
    </w:p>
    <w:p w:rsidR="00A74472" w:rsidRPr="006C7B1A" w:rsidRDefault="00A74472" w:rsidP="006C7B1A">
      <w:pPr>
        <w:autoSpaceDE w:val="0"/>
        <w:autoSpaceDN w:val="0"/>
        <w:ind w:rightChars="1600" w:right="3922"/>
        <w:jc w:val="right"/>
        <w:rPr>
          <w:rFonts w:hAnsi="ＭＳ 明朝"/>
        </w:rPr>
      </w:pPr>
      <w:r w:rsidRPr="006C7B1A">
        <w:rPr>
          <w:rFonts w:hAnsi="ＭＳ 明朝" w:hint="eastAsia"/>
        </w:rPr>
        <w:t>所在地</w:t>
      </w:r>
    </w:p>
    <w:p w:rsidR="00A74472" w:rsidRPr="006C7B1A" w:rsidRDefault="00A74472" w:rsidP="006C7B1A">
      <w:pPr>
        <w:autoSpaceDE w:val="0"/>
        <w:autoSpaceDN w:val="0"/>
        <w:ind w:rightChars="1600" w:right="3922"/>
        <w:jc w:val="right"/>
        <w:rPr>
          <w:rFonts w:hAnsi="ＭＳ 明朝"/>
        </w:rPr>
      </w:pPr>
      <w:r w:rsidRPr="006C7B1A">
        <w:rPr>
          <w:rFonts w:hAnsi="ＭＳ 明朝" w:hint="eastAsia"/>
        </w:rPr>
        <w:t>申込者　法人名</w:t>
      </w:r>
    </w:p>
    <w:p w:rsidR="00A74472" w:rsidRPr="006C7B1A" w:rsidRDefault="00A74472" w:rsidP="003F0936">
      <w:pPr>
        <w:autoSpaceDE w:val="0"/>
        <w:autoSpaceDN w:val="0"/>
        <w:ind w:rightChars="10" w:right="25" w:firstLineChars="1800" w:firstLine="4412"/>
        <w:jc w:val="left"/>
        <w:rPr>
          <w:rFonts w:hAnsi="ＭＳ 明朝"/>
        </w:rPr>
      </w:pPr>
      <w:bookmarkStart w:id="0" w:name="_GoBack"/>
      <w:bookmarkEnd w:id="0"/>
      <w:r w:rsidRPr="006C7B1A">
        <w:rPr>
          <w:rFonts w:hAnsi="ＭＳ 明朝" w:hint="eastAsia"/>
        </w:rPr>
        <w:t xml:space="preserve">代表者氏名　　　　　　　　　　　</w:t>
      </w:r>
      <w:r w:rsidR="00297C5F" w:rsidRPr="006C7B1A">
        <w:rPr>
          <w:rFonts w:hAnsi="ＭＳ 明朝" w:hint="eastAsia"/>
        </w:rPr>
        <w:t xml:space="preserve">　</w:t>
      </w:r>
    </w:p>
    <w:p w:rsidR="007F4F83" w:rsidRPr="006C7B1A" w:rsidRDefault="007F4F83" w:rsidP="006C7B1A">
      <w:pPr>
        <w:autoSpaceDE w:val="0"/>
        <w:autoSpaceDN w:val="0"/>
        <w:ind w:right="-2"/>
        <w:rPr>
          <w:rFonts w:hAnsi="ＭＳ 明朝"/>
        </w:rPr>
      </w:pPr>
    </w:p>
    <w:p w:rsidR="007F4F83" w:rsidRPr="006C7B1A" w:rsidRDefault="007F4F83" w:rsidP="006C7B1A">
      <w:pPr>
        <w:autoSpaceDE w:val="0"/>
        <w:autoSpaceDN w:val="0"/>
        <w:ind w:right="-2"/>
        <w:jc w:val="center"/>
        <w:rPr>
          <w:rFonts w:hAnsi="ＭＳ 明朝"/>
        </w:rPr>
      </w:pPr>
      <w:r w:rsidRPr="006C7B1A">
        <w:rPr>
          <w:rFonts w:hAnsi="ＭＳ 明朝" w:hint="eastAsia"/>
        </w:rPr>
        <w:t>誓約書</w:t>
      </w:r>
    </w:p>
    <w:p w:rsidR="00297C5F" w:rsidRPr="006C7B1A" w:rsidRDefault="00297C5F" w:rsidP="006C7B1A">
      <w:pPr>
        <w:autoSpaceDE w:val="0"/>
        <w:autoSpaceDN w:val="0"/>
        <w:ind w:right="-2"/>
        <w:jc w:val="center"/>
        <w:rPr>
          <w:rFonts w:hAnsi="ＭＳ 明朝"/>
        </w:rPr>
      </w:pPr>
    </w:p>
    <w:p w:rsidR="00A74472" w:rsidRPr="006C7B1A" w:rsidRDefault="00E8227A" w:rsidP="003F0936">
      <w:pPr>
        <w:autoSpaceDE w:val="0"/>
        <w:autoSpaceDN w:val="0"/>
        <w:ind w:right="-2"/>
        <w:rPr>
          <w:rFonts w:hAnsi="ＭＳ 明朝"/>
        </w:rPr>
      </w:pPr>
      <w:r>
        <w:rPr>
          <w:rFonts w:hAnsi="ＭＳ 明朝" w:hint="eastAsia"/>
        </w:rPr>
        <w:t xml:space="preserve">　</w:t>
      </w:r>
      <w:r w:rsidR="00A74472" w:rsidRPr="006C7B1A">
        <w:rPr>
          <w:rFonts w:hAnsi="ＭＳ 明朝" w:hint="eastAsia"/>
        </w:rPr>
        <w:t>ネーミングライツ事業</w:t>
      </w:r>
      <w:r w:rsidR="00B36B3D">
        <w:rPr>
          <w:rFonts w:hAnsi="ＭＳ 明朝" w:hint="eastAsia"/>
        </w:rPr>
        <w:t>への申し込みに当たり</w:t>
      </w:r>
      <w:r w:rsidR="00A74472" w:rsidRPr="006C7B1A">
        <w:rPr>
          <w:rFonts w:hAnsi="ＭＳ 明朝" w:hint="eastAsia"/>
        </w:rPr>
        <w:t>、</w:t>
      </w:r>
      <w:r w:rsidR="00C07696">
        <w:rPr>
          <w:rFonts w:hAnsi="ＭＳ 明朝" w:hint="eastAsia"/>
        </w:rPr>
        <w:t>以下のいずれにも該当し</w:t>
      </w:r>
      <w:r w:rsidR="00E87AF7">
        <w:rPr>
          <w:rFonts w:hAnsi="ＭＳ 明朝" w:hint="eastAsia"/>
        </w:rPr>
        <w:t>ていない</w:t>
      </w:r>
      <w:r w:rsidR="00C07696">
        <w:rPr>
          <w:rFonts w:hAnsi="ＭＳ 明朝" w:hint="eastAsia"/>
        </w:rPr>
        <w:t>ことを誓約します。併せて、</w:t>
      </w:r>
      <w:r w:rsidR="00A74472" w:rsidRPr="006C7B1A">
        <w:rPr>
          <w:rFonts w:hAnsi="ＭＳ 明朝" w:hint="eastAsia"/>
        </w:rPr>
        <w:t>提出書類の内容</w:t>
      </w:r>
      <w:r w:rsidR="00B36B3D">
        <w:rPr>
          <w:rFonts w:hAnsi="ＭＳ 明朝" w:hint="eastAsia"/>
        </w:rPr>
        <w:t>について</w:t>
      </w:r>
      <w:r w:rsidR="00A74472" w:rsidRPr="006C7B1A">
        <w:rPr>
          <w:rFonts w:hAnsi="ＭＳ 明朝" w:hint="eastAsia"/>
        </w:rPr>
        <w:t>事実に相違ありません。</w:t>
      </w:r>
    </w:p>
    <w:p w:rsidR="00A74472" w:rsidRPr="003F0936" w:rsidRDefault="003F0936" w:rsidP="006C7B1A">
      <w:pPr>
        <w:autoSpaceDE w:val="0"/>
        <w:autoSpaceDN w:val="0"/>
        <w:ind w:right="-2"/>
        <w:rPr>
          <w:rFonts w:hAnsi="ＭＳ 明朝" w:hint="eastAsia"/>
        </w:rPr>
      </w:pPr>
      <w:r>
        <w:rPr>
          <w:rFonts w:hAnsi="ＭＳ 明朝" w:hint="eastAsia"/>
        </w:rPr>
        <w:t xml:space="preserve">　この誓約が事実と相違することが判明した場合は、鹿屋市が行う一切の措置について異議の申立ては行いません。</w:t>
      </w:r>
    </w:p>
    <w:p w:rsidR="009F34ED" w:rsidRPr="006C7B1A" w:rsidRDefault="009F34ED" w:rsidP="006C7B1A">
      <w:pPr>
        <w:autoSpaceDE w:val="0"/>
        <w:autoSpaceDN w:val="0"/>
        <w:rPr>
          <w:rFonts w:hAnsi="ＭＳ 明朝"/>
        </w:rPr>
      </w:pPr>
    </w:p>
    <w:tbl>
      <w:tblPr>
        <w:tblStyle w:val="aa"/>
        <w:tblW w:w="0" w:type="auto"/>
        <w:tblLook w:val="04A0" w:firstRow="1" w:lastRow="0" w:firstColumn="1" w:lastColumn="0" w:noHBand="0" w:noVBand="1"/>
      </w:tblPr>
      <w:tblGrid>
        <w:gridCol w:w="9060"/>
      </w:tblGrid>
      <w:tr w:rsidR="009F34ED" w:rsidRPr="006C7B1A" w:rsidTr="00D552F2">
        <w:trPr>
          <w:trHeight w:val="7623"/>
        </w:trPr>
        <w:tc>
          <w:tcPr>
            <w:tcW w:w="9060" w:type="dxa"/>
          </w:tcPr>
          <w:p w:rsidR="00D552F2" w:rsidRPr="00D552F2" w:rsidRDefault="009F34ED" w:rsidP="00D552F2">
            <w:pPr>
              <w:autoSpaceDE w:val="0"/>
              <w:autoSpaceDN w:val="0"/>
              <w:spacing w:line="0" w:lineRule="atLeast"/>
              <w:ind w:firstLineChars="100" w:firstLine="165"/>
              <w:rPr>
                <w:rFonts w:hAnsi="ＭＳ 明朝"/>
                <w:sz w:val="22"/>
              </w:rPr>
            </w:pPr>
            <w:r w:rsidRPr="006C7B1A">
              <w:rPr>
                <w:rFonts w:hAnsi="ＭＳ 明朝" w:hint="eastAsia"/>
                <w:sz w:val="16"/>
                <w:szCs w:val="16"/>
              </w:rPr>
              <w:t xml:space="preserve">　</w:t>
            </w:r>
            <w:r w:rsidR="00D552F2" w:rsidRPr="00A81AF8">
              <w:rPr>
                <w:rFonts w:hAnsi="ＭＳ 明朝" w:hint="eastAsia"/>
                <w:szCs w:val="24"/>
              </w:rPr>
              <w:t>（</w:t>
            </w:r>
            <w:r w:rsidR="00D552F2" w:rsidRPr="00D552F2">
              <w:rPr>
                <w:rFonts w:hAnsi="ＭＳ 明朝" w:hint="eastAsia"/>
                <w:sz w:val="22"/>
              </w:rPr>
              <w:t>応募資格の制限）</w:t>
            </w:r>
          </w:p>
          <w:p w:rsidR="00D552F2" w:rsidRPr="00D552F2" w:rsidRDefault="00D552F2" w:rsidP="00D552F2">
            <w:pPr>
              <w:autoSpaceDE w:val="0"/>
              <w:autoSpaceDN w:val="0"/>
              <w:spacing w:line="0" w:lineRule="atLeast"/>
              <w:ind w:left="225" w:hangingChars="100" w:hanging="225"/>
              <w:rPr>
                <w:rFonts w:hAnsi="ＭＳ 明朝"/>
                <w:sz w:val="22"/>
              </w:rPr>
            </w:pPr>
            <w:r w:rsidRPr="00D552F2">
              <w:rPr>
                <w:rFonts w:hAnsi="ＭＳ 明朝" w:hint="eastAsia"/>
                <w:sz w:val="22"/>
              </w:rPr>
              <w:t>第４条　次の各号に掲げる業種又は法人等は、ネーミングライツ事業に応募することはできない。</w:t>
            </w:r>
          </w:p>
          <w:p w:rsidR="00D552F2" w:rsidRPr="00D552F2" w:rsidRDefault="00D552F2" w:rsidP="00D552F2">
            <w:pPr>
              <w:autoSpaceDE w:val="0"/>
              <w:autoSpaceDN w:val="0"/>
              <w:spacing w:line="0" w:lineRule="atLeast"/>
              <w:ind w:leftChars="100" w:left="470" w:hangingChars="100" w:hanging="225"/>
              <w:rPr>
                <w:rFonts w:hAnsi="ＭＳ 明朝"/>
                <w:sz w:val="22"/>
              </w:rPr>
            </w:pPr>
            <w:r w:rsidRPr="00D552F2">
              <w:rPr>
                <w:rFonts w:hAnsi="ＭＳ 明朝"/>
                <w:sz w:val="22"/>
              </w:rPr>
              <w:t>(1) 風俗営業等の規制及び業務の適正化等に関する法律</w:t>
            </w:r>
            <w:r w:rsidRPr="00D552F2">
              <w:rPr>
                <w:rFonts w:hAnsi="ＭＳ 明朝" w:hint="eastAsia"/>
                <w:sz w:val="22"/>
              </w:rPr>
              <w:t>（</w:t>
            </w:r>
            <w:r w:rsidRPr="00D552F2">
              <w:rPr>
                <w:rFonts w:hAnsi="ＭＳ 明朝"/>
                <w:sz w:val="22"/>
              </w:rPr>
              <w:t>昭和23年法律第122号</w:t>
            </w:r>
            <w:r w:rsidRPr="00D552F2">
              <w:rPr>
                <w:rFonts w:hAnsi="ＭＳ 明朝" w:hint="eastAsia"/>
                <w:sz w:val="22"/>
              </w:rPr>
              <w:t>）</w:t>
            </w:r>
            <w:r w:rsidRPr="00D552F2">
              <w:rPr>
                <w:rFonts w:hAnsi="ＭＳ 明朝"/>
                <w:sz w:val="22"/>
              </w:rPr>
              <w:t>で、風俗営業と規定されている業種及びこれに類する業種</w:t>
            </w:r>
          </w:p>
          <w:p w:rsidR="00D552F2" w:rsidRPr="00D552F2" w:rsidRDefault="00D552F2" w:rsidP="00D552F2">
            <w:pPr>
              <w:autoSpaceDE w:val="0"/>
              <w:autoSpaceDN w:val="0"/>
              <w:spacing w:line="0" w:lineRule="atLeast"/>
              <w:rPr>
                <w:rFonts w:hAnsi="ＭＳ 明朝"/>
                <w:sz w:val="22"/>
              </w:rPr>
            </w:pPr>
            <w:r w:rsidRPr="00D552F2">
              <w:rPr>
                <w:rFonts w:hAnsi="ＭＳ 明朝" w:hint="eastAsia"/>
                <w:sz w:val="22"/>
              </w:rPr>
              <w:t xml:space="preserve">　</w:t>
            </w:r>
            <w:r w:rsidRPr="00D552F2">
              <w:rPr>
                <w:rFonts w:hAnsi="ＭＳ 明朝"/>
                <w:sz w:val="22"/>
              </w:rPr>
              <w:t>(2) 消費者金融業及び事業者金融業</w:t>
            </w:r>
          </w:p>
          <w:p w:rsidR="00D552F2" w:rsidRPr="00C07696" w:rsidRDefault="00D552F2" w:rsidP="00D552F2">
            <w:pPr>
              <w:autoSpaceDE w:val="0"/>
              <w:autoSpaceDN w:val="0"/>
              <w:spacing w:line="0" w:lineRule="atLeast"/>
              <w:ind w:left="450" w:hangingChars="200" w:hanging="450"/>
              <w:rPr>
                <w:rFonts w:hAnsi="ＭＳ 明朝"/>
                <w:sz w:val="22"/>
              </w:rPr>
            </w:pPr>
            <w:r w:rsidRPr="00D552F2">
              <w:rPr>
                <w:rFonts w:hAnsi="ＭＳ 明朝" w:hint="eastAsia"/>
                <w:sz w:val="22"/>
              </w:rPr>
              <w:t xml:space="preserve">　</w:t>
            </w:r>
            <w:r w:rsidRPr="00D552F2">
              <w:rPr>
                <w:rFonts w:hAnsi="ＭＳ 明朝"/>
                <w:sz w:val="22"/>
              </w:rPr>
              <w:t>(3) ギャンブルに関する業種。ただし、当せん金付証票法</w:t>
            </w:r>
            <w:r w:rsidRPr="00D552F2">
              <w:rPr>
                <w:rFonts w:hAnsi="ＭＳ 明朝" w:hint="eastAsia"/>
                <w:sz w:val="22"/>
              </w:rPr>
              <w:t>（</w:t>
            </w:r>
            <w:r w:rsidRPr="00D552F2">
              <w:rPr>
                <w:rFonts w:hAnsi="ＭＳ 明朝"/>
                <w:sz w:val="22"/>
              </w:rPr>
              <w:t>昭和23年法律第144号</w:t>
            </w:r>
            <w:r w:rsidRPr="00D552F2">
              <w:rPr>
                <w:rFonts w:hAnsi="ＭＳ 明朝" w:hint="eastAsia"/>
                <w:sz w:val="22"/>
              </w:rPr>
              <w:t>）</w:t>
            </w:r>
            <w:r w:rsidRPr="00D552F2">
              <w:rPr>
                <w:rFonts w:hAnsi="ＭＳ 明朝"/>
                <w:sz w:val="22"/>
              </w:rPr>
              <w:t>に規定する</w:t>
            </w:r>
            <w:r w:rsidRPr="00C07696">
              <w:rPr>
                <w:rFonts w:hAnsi="ＭＳ 明朝"/>
                <w:sz w:val="22"/>
              </w:rPr>
              <w:t>宝くじに係るものは除く。</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(4) 法律の定めのない医療類似行為を行う業種</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(5) 占い、運勢判断等に関するもの</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(6) 興信所、探偵事務所等</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(7) 債権取立て、示談引受けなどをうたったもの</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(8) 法令等に基づく必要な許可等を受けることなく業を行うもの</w:t>
            </w:r>
          </w:p>
          <w:p w:rsidR="00D552F2" w:rsidRPr="00C07696" w:rsidRDefault="00D552F2" w:rsidP="00D552F2">
            <w:pPr>
              <w:autoSpaceDE w:val="0"/>
              <w:autoSpaceDN w:val="0"/>
              <w:spacing w:line="0" w:lineRule="atLeast"/>
              <w:ind w:left="450" w:hangingChars="200" w:hanging="450"/>
              <w:rPr>
                <w:rFonts w:hAnsi="ＭＳ 明朝"/>
                <w:sz w:val="22"/>
              </w:rPr>
            </w:pPr>
            <w:r w:rsidRPr="00C07696">
              <w:rPr>
                <w:rFonts w:hAnsi="ＭＳ 明朝" w:hint="eastAsia"/>
                <w:sz w:val="22"/>
              </w:rPr>
              <w:t xml:space="preserve">　</w:t>
            </w:r>
            <w:r w:rsidRPr="00C07696">
              <w:rPr>
                <w:rFonts w:hAnsi="ＭＳ 明朝"/>
                <w:sz w:val="22"/>
              </w:rPr>
              <w:t>(9) 民事再生法</w:t>
            </w:r>
            <w:r w:rsidRPr="00C07696">
              <w:rPr>
                <w:rFonts w:hAnsi="ＭＳ 明朝" w:hint="eastAsia"/>
                <w:sz w:val="22"/>
              </w:rPr>
              <w:t>（</w:t>
            </w:r>
            <w:r w:rsidRPr="00C07696">
              <w:rPr>
                <w:rFonts w:hAnsi="ＭＳ 明朝"/>
                <w:sz w:val="22"/>
              </w:rPr>
              <w:t>平成11年法律第225号</w:t>
            </w:r>
            <w:r w:rsidRPr="00C07696">
              <w:rPr>
                <w:rFonts w:hAnsi="ＭＳ 明朝" w:hint="eastAsia"/>
                <w:sz w:val="22"/>
              </w:rPr>
              <w:t>）</w:t>
            </w:r>
            <w:r w:rsidRPr="00C07696">
              <w:rPr>
                <w:rFonts w:hAnsi="ＭＳ 明朝"/>
                <w:sz w:val="22"/>
              </w:rPr>
              <w:t>及び会社更生法</w:t>
            </w:r>
            <w:r w:rsidRPr="00C07696">
              <w:rPr>
                <w:rFonts w:hAnsi="ＭＳ 明朝" w:hint="eastAsia"/>
                <w:sz w:val="22"/>
              </w:rPr>
              <w:t>（</w:t>
            </w:r>
            <w:r w:rsidRPr="00C07696">
              <w:rPr>
                <w:rFonts w:hAnsi="ＭＳ 明朝"/>
                <w:sz w:val="22"/>
              </w:rPr>
              <w:t>平成14年法律第154号</w:t>
            </w:r>
            <w:r w:rsidRPr="00C07696">
              <w:rPr>
                <w:rFonts w:hAnsi="ＭＳ 明朝" w:hint="eastAsia"/>
                <w:sz w:val="22"/>
              </w:rPr>
              <w:t>）</w:t>
            </w:r>
            <w:r w:rsidRPr="00C07696">
              <w:rPr>
                <w:rFonts w:hAnsi="ＭＳ 明朝"/>
                <w:sz w:val="22"/>
              </w:rPr>
              <w:t>による再生・更生手続中の</w:t>
            </w:r>
            <w:r w:rsidRPr="00C07696">
              <w:rPr>
                <w:rFonts w:hAnsi="ＭＳ 明朝" w:hint="eastAsia"/>
                <w:sz w:val="22"/>
              </w:rPr>
              <w:t>もの</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(10) 各種法令に違反しているもの</w:t>
            </w:r>
          </w:p>
          <w:p w:rsidR="00D552F2" w:rsidRPr="00C07696" w:rsidRDefault="00D552F2" w:rsidP="00D552F2">
            <w:pPr>
              <w:autoSpaceDE w:val="0"/>
              <w:autoSpaceDN w:val="0"/>
              <w:spacing w:line="0" w:lineRule="atLeast"/>
              <w:rPr>
                <w:rFonts w:hAnsi="ＭＳ 明朝"/>
                <w:sz w:val="22"/>
              </w:rPr>
            </w:pPr>
            <w:r w:rsidRPr="00C07696">
              <w:rPr>
                <w:rFonts w:hAnsi="ＭＳ 明朝" w:hint="eastAsia"/>
                <w:sz w:val="22"/>
              </w:rPr>
              <w:t xml:space="preserve">　</w:t>
            </w:r>
            <w:r w:rsidRPr="00C07696">
              <w:rPr>
                <w:rFonts w:hAnsi="ＭＳ 明朝"/>
                <w:sz w:val="22"/>
              </w:rPr>
              <w:t>(11) 行政機関からの行政指導を受け、改善がなされていないもの</w:t>
            </w:r>
          </w:p>
          <w:p w:rsidR="00D552F2" w:rsidRPr="00D552F2" w:rsidRDefault="00D552F2" w:rsidP="00D552F2">
            <w:pPr>
              <w:autoSpaceDE w:val="0"/>
              <w:autoSpaceDN w:val="0"/>
              <w:spacing w:line="0" w:lineRule="atLeast"/>
              <w:ind w:left="450" w:hangingChars="200" w:hanging="450"/>
              <w:rPr>
                <w:rFonts w:hAnsi="ＭＳ 明朝"/>
                <w:sz w:val="22"/>
              </w:rPr>
            </w:pPr>
            <w:r w:rsidRPr="00C07696">
              <w:rPr>
                <w:rFonts w:hAnsi="ＭＳ 明朝" w:hint="eastAsia"/>
                <w:sz w:val="22"/>
              </w:rPr>
              <w:t xml:space="preserve">　</w:t>
            </w:r>
            <w:r w:rsidRPr="00C07696">
              <w:rPr>
                <w:rFonts w:hAnsi="ＭＳ 明朝"/>
                <w:sz w:val="22"/>
              </w:rPr>
              <w:t>(12) 暴力団</w:t>
            </w:r>
            <w:r w:rsidRPr="00C07696">
              <w:rPr>
                <w:rFonts w:hAnsi="ＭＳ 明朝" w:hint="eastAsia"/>
                <w:sz w:val="22"/>
              </w:rPr>
              <w:t>（鹿屋</w:t>
            </w:r>
            <w:r w:rsidRPr="00C07696">
              <w:rPr>
                <w:rFonts w:hAnsi="ＭＳ 明朝"/>
                <w:sz w:val="22"/>
              </w:rPr>
              <w:t>市暴力団排除条例</w:t>
            </w:r>
            <w:r w:rsidRPr="00C07696">
              <w:rPr>
                <w:rFonts w:hAnsi="ＭＳ 明朝" w:hint="eastAsia"/>
                <w:sz w:val="22"/>
              </w:rPr>
              <w:t>（</w:t>
            </w:r>
            <w:r w:rsidRPr="00C07696">
              <w:rPr>
                <w:rFonts w:hAnsi="ＭＳ 明朝"/>
                <w:sz w:val="22"/>
              </w:rPr>
              <w:t>平成</w:t>
            </w:r>
            <w:r w:rsidRPr="00C07696">
              <w:rPr>
                <w:rFonts w:hAnsi="ＭＳ 明朝" w:hint="eastAsia"/>
                <w:sz w:val="22"/>
              </w:rPr>
              <w:t>24</w:t>
            </w:r>
            <w:r w:rsidRPr="00C07696">
              <w:rPr>
                <w:rFonts w:hAnsi="ＭＳ 明朝"/>
                <w:sz w:val="22"/>
              </w:rPr>
              <w:t>年条例第</w:t>
            </w:r>
            <w:r w:rsidRPr="00C07696">
              <w:rPr>
                <w:rFonts w:hAnsi="ＭＳ 明朝" w:hint="eastAsia"/>
                <w:sz w:val="22"/>
              </w:rPr>
              <w:t>19</w:t>
            </w:r>
            <w:r w:rsidRPr="00C07696">
              <w:rPr>
                <w:rFonts w:hAnsi="ＭＳ 明朝"/>
                <w:sz w:val="22"/>
              </w:rPr>
              <w:t>号</w:t>
            </w:r>
            <w:r w:rsidRPr="00C07696">
              <w:rPr>
                <w:rFonts w:hAnsi="ＭＳ 明朝" w:hint="eastAsia"/>
                <w:sz w:val="22"/>
              </w:rPr>
              <w:t>）</w:t>
            </w:r>
            <w:r w:rsidRPr="00C07696">
              <w:rPr>
                <w:rFonts w:hAnsi="ＭＳ 明朝"/>
                <w:sz w:val="22"/>
              </w:rPr>
              <w:t>第</w:t>
            </w:r>
            <w:r w:rsidRPr="00C07696">
              <w:rPr>
                <w:rFonts w:hAnsi="ＭＳ 明朝" w:hint="eastAsia"/>
                <w:sz w:val="22"/>
              </w:rPr>
              <w:t>２</w:t>
            </w:r>
            <w:r w:rsidRPr="00C07696">
              <w:rPr>
                <w:rFonts w:hAnsi="ＭＳ 明朝"/>
                <w:sz w:val="22"/>
              </w:rPr>
              <w:t>条第</w:t>
            </w:r>
            <w:r w:rsidRPr="00C07696">
              <w:rPr>
                <w:rFonts w:hAnsi="ＭＳ 明朝" w:hint="eastAsia"/>
                <w:sz w:val="22"/>
              </w:rPr>
              <w:t>１</w:t>
            </w:r>
            <w:r w:rsidRPr="00C07696">
              <w:rPr>
                <w:rFonts w:hAnsi="ＭＳ 明朝"/>
                <w:sz w:val="22"/>
              </w:rPr>
              <w:t>号に規定する暴力団をいう。以下この号において同じ。</w:t>
            </w:r>
            <w:r w:rsidRPr="00C07696">
              <w:rPr>
                <w:rFonts w:hAnsi="ＭＳ 明朝" w:hint="eastAsia"/>
                <w:sz w:val="22"/>
              </w:rPr>
              <w:t>）</w:t>
            </w:r>
            <w:r w:rsidRPr="00C07696">
              <w:rPr>
                <w:rFonts w:hAnsi="ＭＳ 明朝"/>
                <w:sz w:val="22"/>
              </w:rPr>
              <w:t>又はその構成員</w:t>
            </w:r>
            <w:r w:rsidRPr="00C07696">
              <w:rPr>
                <w:rFonts w:hAnsi="ＭＳ 明朝" w:hint="eastAsia"/>
                <w:sz w:val="22"/>
              </w:rPr>
              <w:t>（</w:t>
            </w:r>
            <w:r w:rsidRPr="00C07696">
              <w:rPr>
                <w:rFonts w:hAnsi="ＭＳ 明朝"/>
                <w:sz w:val="22"/>
              </w:rPr>
              <w:t>暴力団の構成団体の構成員を含む。</w:t>
            </w:r>
            <w:r w:rsidRPr="00C07696">
              <w:rPr>
                <w:rFonts w:hAnsi="ＭＳ 明朝" w:hint="eastAsia"/>
                <w:sz w:val="22"/>
              </w:rPr>
              <w:t>）</w:t>
            </w:r>
            <w:r w:rsidRPr="00C07696">
              <w:rPr>
                <w:rFonts w:hAnsi="ＭＳ 明朝"/>
                <w:sz w:val="22"/>
              </w:rPr>
              <w:t>が、その経営に実質的に関与している事業者、暴力団の威圧又は暴力団員を利用するなどしている事業者及び暴力団の維</w:t>
            </w:r>
            <w:r w:rsidRPr="00D552F2">
              <w:rPr>
                <w:rFonts w:hAnsi="ＭＳ 明朝"/>
                <w:sz w:val="22"/>
              </w:rPr>
              <w:t>持、運営に協力し、又は関与している事業者</w:t>
            </w:r>
          </w:p>
          <w:p w:rsidR="00D552F2" w:rsidRPr="00D552F2" w:rsidRDefault="00D552F2" w:rsidP="00D552F2">
            <w:pPr>
              <w:autoSpaceDE w:val="0"/>
              <w:autoSpaceDN w:val="0"/>
              <w:spacing w:line="0" w:lineRule="atLeast"/>
              <w:ind w:leftChars="100" w:left="470" w:hangingChars="100" w:hanging="225"/>
              <w:rPr>
                <w:rFonts w:hAnsi="ＭＳ 明朝"/>
                <w:sz w:val="22"/>
              </w:rPr>
            </w:pPr>
            <w:r w:rsidRPr="00D552F2">
              <w:rPr>
                <w:rFonts w:hAnsi="ＭＳ 明朝" w:hint="eastAsia"/>
                <w:sz w:val="22"/>
              </w:rPr>
              <w:t>(13)</w:t>
            </w:r>
            <w:r w:rsidRPr="00D552F2">
              <w:rPr>
                <w:rFonts w:hAnsi="ＭＳ 明朝"/>
                <w:sz w:val="22"/>
              </w:rPr>
              <w:t xml:space="preserve"> </w:t>
            </w:r>
            <w:r w:rsidRPr="00D552F2">
              <w:rPr>
                <w:rFonts w:hAnsi="ＭＳ 明朝" w:hint="eastAsia"/>
                <w:sz w:val="22"/>
              </w:rPr>
              <w:t>本市から指名停止を受けているもの</w:t>
            </w:r>
          </w:p>
          <w:p w:rsidR="00D552F2" w:rsidRPr="00D552F2" w:rsidRDefault="00D552F2" w:rsidP="00D552F2">
            <w:pPr>
              <w:autoSpaceDE w:val="0"/>
              <w:autoSpaceDN w:val="0"/>
              <w:spacing w:line="0" w:lineRule="atLeast"/>
              <w:ind w:leftChars="100" w:left="470" w:hangingChars="100" w:hanging="225"/>
              <w:rPr>
                <w:rFonts w:hAnsi="ＭＳ 明朝"/>
                <w:sz w:val="22"/>
              </w:rPr>
            </w:pPr>
            <w:r w:rsidRPr="00D552F2">
              <w:rPr>
                <w:rFonts w:hAnsi="ＭＳ 明朝" w:hint="eastAsia"/>
                <w:sz w:val="22"/>
              </w:rPr>
              <w:t>(14)</w:t>
            </w:r>
            <w:r w:rsidRPr="00D552F2">
              <w:rPr>
                <w:rFonts w:hAnsi="ＭＳ 明朝"/>
                <w:sz w:val="22"/>
              </w:rPr>
              <w:t xml:space="preserve"> </w:t>
            </w:r>
            <w:r w:rsidRPr="00D552F2">
              <w:rPr>
                <w:rFonts w:hAnsi="ＭＳ 明朝" w:hint="eastAsia"/>
                <w:sz w:val="22"/>
              </w:rPr>
              <w:t>国税、地方税等に未納があるもの</w:t>
            </w:r>
          </w:p>
          <w:p w:rsidR="009F34ED" w:rsidRPr="00D552F2" w:rsidRDefault="00D552F2" w:rsidP="00D552F2">
            <w:pPr>
              <w:autoSpaceDE w:val="0"/>
              <w:autoSpaceDN w:val="0"/>
              <w:spacing w:line="0" w:lineRule="atLeast"/>
              <w:ind w:leftChars="100" w:left="470" w:hangingChars="100" w:hanging="225"/>
              <w:rPr>
                <w:rFonts w:hAnsi="ＭＳ 明朝"/>
                <w:sz w:val="22"/>
              </w:rPr>
            </w:pPr>
            <w:r w:rsidRPr="00D552F2">
              <w:rPr>
                <w:rFonts w:hAnsi="ＭＳ 明朝"/>
                <w:sz w:val="22"/>
              </w:rPr>
              <w:t>(1</w:t>
            </w:r>
            <w:r w:rsidRPr="00D552F2">
              <w:rPr>
                <w:rFonts w:hAnsi="ＭＳ 明朝" w:hint="eastAsia"/>
                <w:sz w:val="22"/>
              </w:rPr>
              <w:t>5</w:t>
            </w:r>
            <w:r w:rsidRPr="00D552F2">
              <w:rPr>
                <w:rFonts w:hAnsi="ＭＳ 明朝"/>
                <w:sz w:val="22"/>
              </w:rPr>
              <w:t>) 前各号に掲げるもののほか、市の公共機関としての社会的な信頼性及び公平性を損なうおそれのある業種及び事業者</w:t>
            </w:r>
          </w:p>
        </w:tc>
      </w:tr>
    </w:tbl>
    <w:p w:rsidR="002E7841" w:rsidRPr="006C7B1A" w:rsidRDefault="002E7841" w:rsidP="006C7B1A">
      <w:pPr>
        <w:autoSpaceDE w:val="0"/>
        <w:autoSpaceDN w:val="0"/>
        <w:textAlignment w:val="baseline"/>
        <w:rPr>
          <w:rFonts w:hAnsi="ＭＳ 明朝"/>
        </w:rPr>
      </w:pPr>
    </w:p>
    <w:sectPr w:rsidR="002E7841" w:rsidRPr="006C7B1A" w:rsidSect="009F34ED">
      <w:pgSz w:w="11906" w:h="16838" w:code="9"/>
      <w:pgMar w:top="1134" w:right="1418" w:bottom="1134" w:left="1418" w:header="851" w:footer="992" w:gutter="0"/>
      <w:cols w:space="425"/>
      <w:docGrid w:type="linesAndChars" w:linePitch="36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FA2" w:rsidRDefault="00032FA2" w:rsidP="00D53354">
      <w:r>
        <w:separator/>
      </w:r>
    </w:p>
  </w:endnote>
  <w:endnote w:type="continuationSeparator" w:id="0">
    <w:p w:rsidR="00032FA2" w:rsidRDefault="00032FA2" w:rsidP="00D5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FA2" w:rsidRDefault="00032FA2" w:rsidP="00D53354">
      <w:r>
        <w:separator/>
      </w:r>
    </w:p>
  </w:footnote>
  <w:footnote w:type="continuationSeparator" w:id="0">
    <w:p w:rsidR="00032FA2" w:rsidRDefault="00032FA2" w:rsidP="00D53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245"/>
  <w:drawingGridVerticalSpacing w:val="18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D1B"/>
    <w:rsid w:val="0000025B"/>
    <w:rsid w:val="00007432"/>
    <w:rsid w:val="0002260B"/>
    <w:rsid w:val="00027978"/>
    <w:rsid w:val="00027E90"/>
    <w:rsid w:val="00032FA2"/>
    <w:rsid w:val="000420F4"/>
    <w:rsid w:val="00047256"/>
    <w:rsid w:val="000475C1"/>
    <w:rsid w:val="00054026"/>
    <w:rsid w:val="00054725"/>
    <w:rsid w:val="00057445"/>
    <w:rsid w:val="00067FFC"/>
    <w:rsid w:val="0007170F"/>
    <w:rsid w:val="0007556A"/>
    <w:rsid w:val="000A30F3"/>
    <w:rsid w:val="000A7304"/>
    <w:rsid w:val="000B095C"/>
    <w:rsid w:val="000B5208"/>
    <w:rsid w:val="000C0FEE"/>
    <w:rsid w:val="000C7C96"/>
    <w:rsid w:val="000E0B80"/>
    <w:rsid w:val="000F032B"/>
    <w:rsid w:val="00102090"/>
    <w:rsid w:val="00104367"/>
    <w:rsid w:val="001050C8"/>
    <w:rsid w:val="00116DEC"/>
    <w:rsid w:val="00117D8F"/>
    <w:rsid w:val="0012048E"/>
    <w:rsid w:val="00120BA5"/>
    <w:rsid w:val="00136439"/>
    <w:rsid w:val="001408F1"/>
    <w:rsid w:val="00141346"/>
    <w:rsid w:val="001430B9"/>
    <w:rsid w:val="00145ED5"/>
    <w:rsid w:val="001568A3"/>
    <w:rsid w:val="00160FE4"/>
    <w:rsid w:val="00166058"/>
    <w:rsid w:val="00175E12"/>
    <w:rsid w:val="00193FED"/>
    <w:rsid w:val="00194A41"/>
    <w:rsid w:val="001A0127"/>
    <w:rsid w:val="001C3A43"/>
    <w:rsid w:val="001D5EBB"/>
    <w:rsid w:val="001D714B"/>
    <w:rsid w:val="001E1CD4"/>
    <w:rsid w:val="001E6C1C"/>
    <w:rsid w:val="001F786C"/>
    <w:rsid w:val="002038E8"/>
    <w:rsid w:val="00203CC9"/>
    <w:rsid w:val="00224AFE"/>
    <w:rsid w:val="00225A0D"/>
    <w:rsid w:val="0023055D"/>
    <w:rsid w:val="0024691B"/>
    <w:rsid w:val="00252AFD"/>
    <w:rsid w:val="00260BE7"/>
    <w:rsid w:val="00271A99"/>
    <w:rsid w:val="0027451B"/>
    <w:rsid w:val="0027760D"/>
    <w:rsid w:val="002944DD"/>
    <w:rsid w:val="00297C5F"/>
    <w:rsid w:val="002A4417"/>
    <w:rsid w:val="002B2944"/>
    <w:rsid w:val="002B6C0C"/>
    <w:rsid w:val="002D02B9"/>
    <w:rsid w:val="002D1824"/>
    <w:rsid w:val="002D40CC"/>
    <w:rsid w:val="002E7841"/>
    <w:rsid w:val="002F4153"/>
    <w:rsid w:val="002F4EA4"/>
    <w:rsid w:val="0031282D"/>
    <w:rsid w:val="00312EE9"/>
    <w:rsid w:val="00326998"/>
    <w:rsid w:val="0033222A"/>
    <w:rsid w:val="00337007"/>
    <w:rsid w:val="00356B5F"/>
    <w:rsid w:val="00365BC7"/>
    <w:rsid w:val="00366813"/>
    <w:rsid w:val="00366A7B"/>
    <w:rsid w:val="00373DEF"/>
    <w:rsid w:val="003925DF"/>
    <w:rsid w:val="003A0860"/>
    <w:rsid w:val="003A7E93"/>
    <w:rsid w:val="003B39C8"/>
    <w:rsid w:val="003D602A"/>
    <w:rsid w:val="003E0C05"/>
    <w:rsid w:val="003E1A00"/>
    <w:rsid w:val="003F0936"/>
    <w:rsid w:val="0040741A"/>
    <w:rsid w:val="00425EFA"/>
    <w:rsid w:val="004518C8"/>
    <w:rsid w:val="00452D0E"/>
    <w:rsid w:val="00454CBB"/>
    <w:rsid w:val="00461BB4"/>
    <w:rsid w:val="0047030C"/>
    <w:rsid w:val="0048034F"/>
    <w:rsid w:val="00484000"/>
    <w:rsid w:val="00491110"/>
    <w:rsid w:val="004921A5"/>
    <w:rsid w:val="0049290E"/>
    <w:rsid w:val="004A00E0"/>
    <w:rsid w:val="004A3E12"/>
    <w:rsid w:val="004A58CD"/>
    <w:rsid w:val="004B05C2"/>
    <w:rsid w:val="004B4360"/>
    <w:rsid w:val="004D25B4"/>
    <w:rsid w:val="004E767F"/>
    <w:rsid w:val="00502DBC"/>
    <w:rsid w:val="00526D02"/>
    <w:rsid w:val="00551C02"/>
    <w:rsid w:val="00560B2F"/>
    <w:rsid w:val="00563577"/>
    <w:rsid w:val="00576E8C"/>
    <w:rsid w:val="00585CF2"/>
    <w:rsid w:val="00591A26"/>
    <w:rsid w:val="00594457"/>
    <w:rsid w:val="005A14B2"/>
    <w:rsid w:val="005A50F4"/>
    <w:rsid w:val="005A54E8"/>
    <w:rsid w:val="005A6123"/>
    <w:rsid w:val="005A6FBE"/>
    <w:rsid w:val="005C17F5"/>
    <w:rsid w:val="005D44E5"/>
    <w:rsid w:val="005D5DA0"/>
    <w:rsid w:val="005E4B78"/>
    <w:rsid w:val="006040A0"/>
    <w:rsid w:val="00607C48"/>
    <w:rsid w:val="0061262B"/>
    <w:rsid w:val="006173F0"/>
    <w:rsid w:val="00620B1B"/>
    <w:rsid w:val="00620EC2"/>
    <w:rsid w:val="00622501"/>
    <w:rsid w:val="00635746"/>
    <w:rsid w:val="00637468"/>
    <w:rsid w:val="00674559"/>
    <w:rsid w:val="006754AC"/>
    <w:rsid w:val="00681DFB"/>
    <w:rsid w:val="00694331"/>
    <w:rsid w:val="006A5531"/>
    <w:rsid w:val="006A702E"/>
    <w:rsid w:val="006C4B24"/>
    <w:rsid w:val="006C7B1A"/>
    <w:rsid w:val="006D0B4C"/>
    <w:rsid w:val="006E4940"/>
    <w:rsid w:val="00701138"/>
    <w:rsid w:val="007023B8"/>
    <w:rsid w:val="00703941"/>
    <w:rsid w:val="00714702"/>
    <w:rsid w:val="00717A95"/>
    <w:rsid w:val="00721E60"/>
    <w:rsid w:val="00724707"/>
    <w:rsid w:val="0074106D"/>
    <w:rsid w:val="007448EC"/>
    <w:rsid w:val="00753D94"/>
    <w:rsid w:val="007542E6"/>
    <w:rsid w:val="00754BE3"/>
    <w:rsid w:val="007631AA"/>
    <w:rsid w:val="00776824"/>
    <w:rsid w:val="0078281B"/>
    <w:rsid w:val="00787D27"/>
    <w:rsid w:val="00791474"/>
    <w:rsid w:val="00792788"/>
    <w:rsid w:val="007932CC"/>
    <w:rsid w:val="00793A87"/>
    <w:rsid w:val="007A6C9A"/>
    <w:rsid w:val="007B7C56"/>
    <w:rsid w:val="007B7EC0"/>
    <w:rsid w:val="007D3E1E"/>
    <w:rsid w:val="007D431E"/>
    <w:rsid w:val="007D4C20"/>
    <w:rsid w:val="007E0423"/>
    <w:rsid w:val="007E2D5B"/>
    <w:rsid w:val="007F4F83"/>
    <w:rsid w:val="00802915"/>
    <w:rsid w:val="00804633"/>
    <w:rsid w:val="00814489"/>
    <w:rsid w:val="00821751"/>
    <w:rsid w:val="0083097D"/>
    <w:rsid w:val="00837408"/>
    <w:rsid w:val="00854437"/>
    <w:rsid w:val="00856202"/>
    <w:rsid w:val="00856AF7"/>
    <w:rsid w:val="00860985"/>
    <w:rsid w:val="00864390"/>
    <w:rsid w:val="00864F03"/>
    <w:rsid w:val="00867894"/>
    <w:rsid w:val="0087173F"/>
    <w:rsid w:val="00874921"/>
    <w:rsid w:val="00876D1B"/>
    <w:rsid w:val="008950D0"/>
    <w:rsid w:val="00897D11"/>
    <w:rsid w:val="008A0493"/>
    <w:rsid w:val="008B0999"/>
    <w:rsid w:val="008B6212"/>
    <w:rsid w:val="008C2A8B"/>
    <w:rsid w:val="008C314E"/>
    <w:rsid w:val="008D42FE"/>
    <w:rsid w:val="009043B8"/>
    <w:rsid w:val="0090505B"/>
    <w:rsid w:val="009170E8"/>
    <w:rsid w:val="00931A44"/>
    <w:rsid w:val="0093480D"/>
    <w:rsid w:val="00941B9C"/>
    <w:rsid w:val="009639B4"/>
    <w:rsid w:val="009676B4"/>
    <w:rsid w:val="0097504E"/>
    <w:rsid w:val="009856F6"/>
    <w:rsid w:val="00992C28"/>
    <w:rsid w:val="00997D98"/>
    <w:rsid w:val="009A1419"/>
    <w:rsid w:val="009C512E"/>
    <w:rsid w:val="009C58E8"/>
    <w:rsid w:val="009E5CFF"/>
    <w:rsid w:val="009F0A27"/>
    <w:rsid w:val="009F34ED"/>
    <w:rsid w:val="009F4ADF"/>
    <w:rsid w:val="009F5DC3"/>
    <w:rsid w:val="00A023B5"/>
    <w:rsid w:val="00A0482C"/>
    <w:rsid w:val="00A12F02"/>
    <w:rsid w:val="00A50BA2"/>
    <w:rsid w:val="00A51CDB"/>
    <w:rsid w:val="00A52940"/>
    <w:rsid w:val="00A679CD"/>
    <w:rsid w:val="00A716C2"/>
    <w:rsid w:val="00A74472"/>
    <w:rsid w:val="00A76519"/>
    <w:rsid w:val="00A77B97"/>
    <w:rsid w:val="00A87DF6"/>
    <w:rsid w:val="00AA7426"/>
    <w:rsid w:val="00AC1E3B"/>
    <w:rsid w:val="00AD3E64"/>
    <w:rsid w:val="00AE0300"/>
    <w:rsid w:val="00AE41DA"/>
    <w:rsid w:val="00AE5A7E"/>
    <w:rsid w:val="00AF3505"/>
    <w:rsid w:val="00AF5264"/>
    <w:rsid w:val="00AF7768"/>
    <w:rsid w:val="00B1238D"/>
    <w:rsid w:val="00B30CB2"/>
    <w:rsid w:val="00B36B3D"/>
    <w:rsid w:val="00B514E6"/>
    <w:rsid w:val="00B563A6"/>
    <w:rsid w:val="00B753C7"/>
    <w:rsid w:val="00B801DB"/>
    <w:rsid w:val="00B84DA9"/>
    <w:rsid w:val="00B946D5"/>
    <w:rsid w:val="00BB5FEE"/>
    <w:rsid w:val="00BC0199"/>
    <w:rsid w:val="00BD0961"/>
    <w:rsid w:val="00BD0B94"/>
    <w:rsid w:val="00BD510D"/>
    <w:rsid w:val="00BE14E0"/>
    <w:rsid w:val="00BF0633"/>
    <w:rsid w:val="00BF343D"/>
    <w:rsid w:val="00C0627D"/>
    <w:rsid w:val="00C07696"/>
    <w:rsid w:val="00C14E10"/>
    <w:rsid w:val="00C16E11"/>
    <w:rsid w:val="00C325C0"/>
    <w:rsid w:val="00C52ED3"/>
    <w:rsid w:val="00C54FD2"/>
    <w:rsid w:val="00C859E4"/>
    <w:rsid w:val="00C94D2C"/>
    <w:rsid w:val="00C97883"/>
    <w:rsid w:val="00CA12DF"/>
    <w:rsid w:val="00CA4639"/>
    <w:rsid w:val="00CB43D6"/>
    <w:rsid w:val="00CB720E"/>
    <w:rsid w:val="00CC5562"/>
    <w:rsid w:val="00CD1799"/>
    <w:rsid w:val="00CE630A"/>
    <w:rsid w:val="00CF07F9"/>
    <w:rsid w:val="00CF23E9"/>
    <w:rsid w:val="00CF46BE"/>
    <w:rsid w:val="00D261BD"/>
    <w:rsid w:val="00D276E4"/>
    <w:rsid w:val="00D330EC"/>
    <w:rsid w:val="00D420B8"/>
    <w:rsid w:val="00D45BC5"/>
    <w:rsid w:val="00D46403"/>
    <w:rsid w:val="00D4735E"/>
    <w:rsid w:val="00D53354"/>
    <w:rsid w:val="00D54F13"/>
    <w:rsid w:val="00D552F2"/>
    <w:rsid w:val="00D5572C"/>
    <w:rsid w:val="00D575F8"/>
    <w:rsid w:val="00D6238E"/>
    <w:rsid w:val="00D6777E"/>
    <w:rsid w:val="00D7463D"/>
    <w:rsid w:val="00D77B72"/>
    <w:rsid w:val="00D82BB9"/>
    <w:rsid w:val="00D906CA"/>
    <w:rsid w:val="00D928CA"/>
    <w:rsid w:val="00DA0789"/>
    <w:rsid w:val="00DB0669"/>
    <w:rsid w:val="00DB559A"/>
    <w:rsid w:val="00DC1F4C"/>
    <w:rsid w:val="00DC6137"/>
    <w:rsid w:val="00DD38AD"/>
    <w:rsid w:val="00DD789B"/>
    <w:rsid w:val="00DF58B9"/>
    <w:rsid w:val="00E04579"/>
    <w:rsid w:val="00E22EE8"/>
    <w:rsid w:val="00E248B1"/>
    <w:rsid w:val="00E31928"/>
    <w:rsid w:val="00E36A55"/>
    <w:rsid w:val="00E42659"/>
    <w:rsid w:val="00E46748"/>
    <w:rsid w:val="00E46770"/>
    <w:rsid w:val="00E4710E"/>
    <w:rsid w:val="00E54113"/>
    <w:rsid w:val="00E57BEF"/>
    <w:rsid w:val="00E61F29"/>
    <w:rsid w:val="00E8227A"/>
    <w:rsid w:val="00E82C4F"/>
    <w:rsid w:val="00E87AF7"/>
    <w:rsid w:val="00E90735"/>
    <w:rsid w:val="00EA262E"/>
    <w:rsid w:val="00EA2F41"/>
    <w:rsid w:val="00EA3F12"/>
    <w:rsid w:val="00EB2F19"/>
    <w:rsid w:val="00EC3AD8"/>
    <w:rsid w:val="00EC404F"/>
    <w:rsid w:val="00ED169A"/>
    <w:rsid w:val="00EE0BE0"/>
    <w:rsid w:val="00EE42CE"/>
    <w:rsid w:val="00EE6A74"/>
    <w:rsid w:val="00EF0014"/>
    <w:rsid w:val="00EF1277"/>
    <w:rsid w:val="00EF52A4"/>
    <w:rsid w:val="00F35BF9"/>
    <w:rsid w:val="00F4778A"/>
    <w:rsid w:val="00F673E2"/>
    <w:rsid w:val="00F7011A"/>
    <w:rsid w:val="00F77ECD"/>
    <w:rsid w:val="00FA0EBA"/>
    <w:rsid w:val="00FA13FA"/>
    <w:rsid w:val="00FA630B"/>
    <w:rsid w:val="00FA7922"/>
    <w:rsid w:val="00FB7DCD"/>
    <w:rsid w:val="00FC1A65"/>
    <w:rsid w:val="00FC236D"/>
    <w:rsid w:val="00FC391F"/>
    <w:rsid w:val="00FC7CEF"/>
    <w:rsid w:val="00FE334D"/>
    <w:rsid w:val="00FF3B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C827A5A"/>
  <w14:defaultImageDpi w14:val="0"/>
  <w15:docId w15:val="{4D51D04A-3446-4ABD-BA8A-280BA100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09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354"/>
    <w:pPr>
      <w:tabs>
        <w:tab w:val="center" w:pos="4252"/>
        <w:tab w:val="right" w:pos="8504"/>
      </w:tabs>
      <w:snapToGrid w:val="0"/>
    </w:pPr>
  </w:style>
  <w:style w:type="character" w:customStyle="1" w:styleId="a4">
    <w:name w:val="ヘッダー (文字)"/>
    <w:basedOn w:val="a0"/>
    <w:link w:val="a3"/>
    <w:uiPriority w:val="99"/>
    <w:locked/>
    <w:rsid w:val="00D53354"/>
    <w:rPr>
      <w:rFonts w:cs="Times New Roman"/>
      <w:kern w:val="2"/>
      <w:sz w:val="22"/>
    </w:rPr>
  </w:style>
  <w:style w:type="paragraph" w:styleId="a5">
    <w:name w:val="footer"/>
    <w:basedOn w:val="a"/>
    <w:link w:val="a6"/>
    <w:uiPriority w:val="99"/>
    <w:unhideWhenUsed/>
    <w:rsid w:val="00D53354"/>
    <w:pPr>
      <w:tabs>
        <w:tab w:val="center" w:pos="4252"/>
        <w:tab w:val="right" w:pos="8504"/>
      </w:tabs>
      <w:snapToGrid w:val="0"/>
    </w:pPr>
  </w:style>
  <w:style w:type="character" w:customStyle="1" w:styleId="a6">
    <w:name w:val="フッター (文字)"/>
    <w:basedOn w:val="a0"/>
    <w:link w:val="a5"/>
    <w:uiPriority w:val="99"/>
    <w:locked/>
    <w:rsid w:val="00D53354"/>
    <w:rPr>
      <w:rFonts w:cs="Times New Roman"/>
      <w:kern w:val="2"/>
      <w:sz w:val="22"/>
    </w:rPr>
  </w:style>
  <w:style w:type="character" w:customStyle="1" w:styleId="p">
    <w:name w:val="p"/>
    <w:basedOn w:val="a0"/>
    <w:rsid w:val="008B6212"/>
    <w:rPr>
      <w:rFonts w:cs="Times New Roman"/>
    </w:rPr>
  </w:style>
  <w:style w:type="character" w:styleId="a7">
    <w:name w:val="Hyperlink"/>
    <w:basedOn w:val="a0"/>
    <w:uiPriority w:val="99"/>
    <w:semiHidden/>
    <w:unhideWhenUsed/>
    <w:rsid w:val="008B6212"/>
    <w:rPr>
      <w:rFonts w:cs="Times New Roman"/>
      <w:color w:val="0000FF"/>
      <w:u w:val="single"/>
    </w:rPr>
  </w:style>
  <w:style w:type="paragraph" w:styleId="a8">
    <w:name w:val="Note Heading"/>
    <w:basedOn w:val="a"/>
    <w:next w:val="a"/>
    <w:link w:val="a9"/>
    <w:uiPriority w:val="99"/>
    <w:rsid w:val="00A74472"/>
    <w:pPr>
      <w:jc w:val="center"/>
    </w:pPr>
    <w:rPr>
      <w:rFonts w:hAnsi="ＭＳ 明朝"/>
      <w:sz w:val="22"/>
    </w:rPr>
  </w:style>
  <w:style w:type="character" w:customStyle="1" w:styleId="a9">
    <w:name w:val="記 (文字)"/>
    <w:basedOn w:val="a0"/>
    <w:link w:val="a8"/>
    <w:uiPriority w:val="99"/>
    <w:locked/>
    <w:rsid w:val="00A74472"/>
    <w:rPr>
      <w:rFonts w:hAnsi="ＭＳ 明朝" w:cs="Times New Roman"/>
      <w:kern w:val="2"/>
      <w:sz w:val="22"/>
    </w:rPr>
  </w:style>
  <w:style w:type="table" w:styleId="aa">
    <w:name w:val="Table Grid"/>
    <w:basedOn w:val="a1"/>
    <w:uiPriority w:val="59"/>
    <w:rsid w:val="00E5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9F34ED"/>
    <w:rPr>
      <w:rFonts w:asciiTheme="majorHAnsi" w:eastAsiaTheme="majorEastAsia" w:hAnsiTheme="majorHAnsi" w:cstheme="majorBidi"/>
      <w:sz w:val="18"/>
      <w:szCs w:val="18"/>
    </w:rPr>
  </w:style>
  <w:style w:type="character" w:customStyle="1" w:styleId="ac">
    <w:name w:val="吹き出し (文字)"/>
    <w:basedOn w:val="a0"/>
    <w:link w:val="ab"/>
    <w:uiPriority w:val="99"/>
    <w:rsid w:val="009F34E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1D3A8-38B5-473B-A3B2-33BB4CDF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郷原 剛浩 t.g.</dc:creator>
  <cp:lastModifiedBy>鹿屋市学校教育課</cp:lastModifiedBy>
  <cp:revision>7</cp:revision>
  <cp:lastPrinted>2023-06-15T07:41:00Z</cp:lastPrinted>
  <dcterms:created xsi:type="dcterms:W3CDTF">2016-05-30T00:35:00Z</dcterms:created>
  <dcterms:modified xsi:type="dcterms:W3CDTF">2023-06-16T00:47:00Z</dcterms:modified>
</cp:coreProperties>
</file>